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i w:val="1"/>
          <w:iCs w:val="1"/>
        </w:rPr>
      </w:pPr>
      <w:r w:rsidDel="00000000" w:rsidR="00000000" w:rsidRPr="00000000">
        <w:rPr>
          <w:b w:val="1"/>
          <w:bCs w:val="1"/>
        </w:rPr>
        <w:drawing>
          <wp:anchor allowOverlap="1" behindDoc="0" distB="0" distT="0" distL="114300" distR="114300" hidden="0" layoutInCell="1" locked="0" relativeHeight="0" simplePos="0">
            <wp:simplePos x="0" y="0"/>
            <wp:positionH relativeFrom="page">
              <wp:posOffset>2826845</wp:posOffset>
            </wp:positionH>
            <wp:positionV relativeFrom="page">
              <wp:posOffset>335421</wp:posOffset>
            </wp:positionV>
            <wp:extent cx="2267863" cy="390015"/>
            <wp:effectExtent b="0" l="0" r="0" t="0"/>
            <wp:wrapNone/>
            <wp:docPr descr="Faith &amp; Learning" id="1" name="image1.jpg"/>
            <a:graphic>
              <a:graphicData uri="http://schemas.openxmlformats.org/drawingml/2006/picture">
                <pic:pic>
                  <pic:nvPicPr>
                    <pic:cNvPr descr="Faith &amp; Learning" id="0" name="image1.jpg"/>
                    <pic:cNvPicPr preferRelativeResize="0"/>
                  </pic:nvPicPr>
                  <pic:blipFill>
                    <a:blip r:embed="rId6"/>
                    <a:srcRect b="8726" l="0" r="0" t="8726"/>
                    <a:stretch>
                      <a:fillRect/>
                    </a:stretch>
                  </pic:blipFill>
                  <pic:spPr>
                    <a:xfrm>
                      <a:off x="0" y="0"/>
                      <a:ext cx="2267863" cy="390015"/>
                    </a:xfrm>
                    <a:prstGeom prst="rect"/>
                    <a:ln/>
                  </pic:spPr>
                </pic:pic>
              </a:graphicData>
            </a:graphic>
          </wp:anchor>
        </w:drawing>
      </w:r>
      <w:r w:rsidDel="00000000" w:rsidR="00000000" w:rsidRPr="00000000">
        <w:rPr>
          <w:b w:val="1"/>
          <w:bCs w:val="1"/>
          <w:rtl w:val="0"/>
        </w:rPr>
        <w:t xml:space="preserve">Fundamentals of Fundraising</w:t>
      </w:r>
      <w:r w:rsidDel="00000000" w:rsidR="00000000" w:rsidRPr="00000000">
        <w:rPr>
          <w:rtl w:val="0"/>
        </w:rPr>
      </w:r>
    </w:p>
    <w:p w:rsidR="00000000" w:rsidDel="00000000" w:rsidP="00000000" w:rsidRDefault="00000000" w:rsidRPr="00000000" w14:paraId="00000002">
      <w:pPr>
        <w:jc w:val="center"/>
        <w:rPr>
          <w:i w:val="1"/>
          <w:iCs w:val="1"/>
          <w:u w:val="single"/>
        </w:rPr>
      </w:pPr>
      <w:r w:rsidDel="00000000" w:rsidR="00000000" w:rsidRPr="00000000">
        <w:rPr>
          <w:i w:val="1"/>
          <w:iCs w:val="1"/>
          <w:rtl w:val="0"/>
        </w:rPr>
        <w:t xml:space="preserve">Module #6 Action Step: Evaluating Preparedness for Making a Request</w:t>
      </w:r>
      <w:r w:rsidDel="00000000" w:rsidR="00000000" w:rsidRPr="00000000">
        <w:rPr>
          <w:rtl w:val="0"/>
        </w:rPr>
      </w:r>
    </w:p>
    <w:p w:rsidR="00000000" w:rsidDel="00000000" w:rsidP="00000000" w:rsidRDefault="00000000" w:rsidRPr="00000000" w14:paraId="00000003">
      <w:pPr>
        <w:jc w:val="left"/>
        <w:rPr/>
      </w:pPr>
      <w:r w:rsidDel="00000000" w:rsidR="00000000" w:rsidRPr="00000000">
        <w:rPr>
          <w:rtl w:val="0"/>
        </w:rPr>
      </w:r>
    </w:p>
    <w:p w:rsidR="00000000" w:rsidDel="00000000" w:rsidP="00000000" w:rsidRDefault="00000000" w:rsidRPr="00000000" w14:paraId="00000004">
      <w:pPr>
        <w:rPr>
          <w:u w:val="single"/>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u w:val="single"/>
          <w:rtl w:val="0"/>
        </w:rPr>
        <w:t xml:space="preserve">Overview</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For this Action Step, you are tasked with an honest reflection on your level of preparedness for making an ask. In this module, we discussed what a formal, diligent process looks like for making a personal fundraising request - </w:t>
      </w:r>
      <w:r w:rsidDel="00000000" w:rsidR="00000000" w:rsidRPr="00000000">
        <w:rPr>
          <w:i w:val="1"/>
          <w:iCs w:val="1"/>
          <w:rtl w:val="0"/>
        </w:rPr>
        <w:t xml:space="preserve">but</w:t>
      </w:r>
      <w:r w:rsidDel="00000000" w:rsidR="00000000" w:rsidRPr="00000000">
        <w:rPr>
          <w:rtl w:val="0"/>
        </w:rPr>
        <w:t xml:space="preserve">, you must have foundational items completed and in place in order to be ready to do so.</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u w:val="single"/>
        </w:rPr>
      </w:pPr>
      <w:r w:rsidDel="00000000" w:rsidR="00000000" w:rsidRPr="00000000">
        <w:rPr>
          <w:u w:val="single"/>
          <w:rtl w:val="0"/>
        </w:rPr>
        <w:t xml:space="preserve">Action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Write your answers to these questions as honestly as you can.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Have you completed your Case Statement? Does it provide:</w:t>
      </w:r>
    </w:p>
    <w:p w:rsidR="00000000" w:rsidDel="00000000" w:rsidP="00000000" w:rsidRDefault="00000000" w:rsidRPr="00000000" w14:paraId="0000000F">
      <w:pPr>
        <w:numPr>
          <w:ilvl w:val="1"/>
          <w:numId w:val="1"/>
        </w:numPr>
        <w:ind w:left="1440" w:hanging="360"/>
        <w:rPr>
          <w:u w:val="none"/>
        </w:rPr>
      </w:pPr>
      <w:r w:rsidDel="00000000" w:rsidR="00000000" w:rsidRPr="00000000">
        <w:rPr>
          <w:rtl w:val="0"/>
        </w:rPr>
        <w:t xml:space="preserve">Your background and story and identity?</w:t>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Your impact and track record?</w:t>
      </w:r>
    </w:p>
    <w:p w:rsidR="00000000" w:rsidDel="00000000" w:rsidP="00000000" w:rsidRDefault="00000000" w:rsidRPr="00000000" w14:paraId="00000011">
      <w:pPr>
        <w:numPr>
          <w:ilvl w:val="1"/>
          <w:numId w:val="1"/>
        </w:numPr>
        <w:ind w:left="1440" w:hanging="360"/>
        <w:rPr>
          <w:u w:val="none"/>
        </w:rPr>
      </w:pPr>
      <w:r w:rsidDel="00000000" w:rsidR="00000000" w:rsidRPr="00000000">
        <w:rPr>
          <w:rtl w:val="0"/>
        </w:rPr>
        <w:t xml:space="preserve">The challenges you are aiming to overcome?</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Your solutions to those challenges, and how you will accomplish them?</w:t>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t xml:space="preserve">Your goals and desired outcomes?</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t xml:space="preserve">What you are asking the reader to do?</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Have you built a team, big or small, of volunteers who are willing and able to assist you in your fundraising journey?</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Have you created, populated, and organized your Prospect Tracker that you can use to drive weekly fundraising activity?</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Do you have a suite of materials created that meets the needs of the request process? This includes, at a baseline:</w:t>
      </w:r>
    </w:p>
    <w:p w:rsidR="00000000" w:rsidDel="00000000" w:rsidP="00000000" w:rsidRDefault="00000000" w:rsidRPr="00000000" w14:paraId="00000018">
      <w:pPr>
        <w:numPr>
          <w:ilvl w:val="1"/>
          <w:numId w:val="1"/>
        </w:numPr>
        <w:ind w:left="1440" w:hanging="360"/>
        <w:rPr>
          <w:u w:val="none"/>
        </w:rPr>
      </w:pPr>
      <w:r w:rsidDel="00000000" w:rsidR="00000000" w:rsidRPr="00000000">
        <w:rPr>
          <w:rtl w:val="0"/>
        </w:rPr>
        <w:t xml:space="preserve">Case Statement</w:t>
      </w:r>
    </w:p>
    <w:p w:rsidR="00000000" w:rsidDel="00000000" w:rsidP="00000000" w:rsidRDefault="00000000" w:rsidRPr="00000000" w14:paraId="00000019">
      <w:pPr>
        <w:numPr>
          <w:ilvl w:val="1"/>
          <w:numId w:val="1"/>
        </w:numPr>
        <w:ind w:left="1440" w:hanging="360"/>
        <w:rPr>
          <w:u w:val="none"/>
        </w:rPr>
      </w:pPr>
      <w:r w:rsidDel="00000000" w:rsidR="00000000" w:rsidRPr="00000000">
        <w:rPr>
          <w:rtl w:val="0"/>
        </w:rPr>
        <w:t xml:space="preserve">Pledge/Commitment Form</w:t>
      </w:r>
    </w:p>
    <w:p w:rsidR="00000000" w:rsidDel="00000000" w:rsidP="00000000" w:rsidRDefault="00000000" w:rsidRPr="00000000" w14:paraId="0000001A">
      <w:pPr>
        <w:numPr>
          <w:ilvl w:val="1"/>
          <w:numId w:val="1"/>
        </w:numPr>
        <w:ind w:left="1440" w:hanging="360"/>
        <w:rPr>
          <w:u w:val="none"/>
        </w:rPr>
      </w:pPr>
      <w:r w:rsidDel="00000000" w:rsidR="00000000" w:rsidRPr="00000000">
        <w:rPr>
          <w:rtl w:val="0"/>
        </w:rPr>
        <w:t xml:space="preserve">Request Deck (presentation to use in a request meeting)</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The purpose of this action item is to take stock of where you are, and identify remaining gaps or needs. We would encourage you, as you do so, to utilize the previous training modules and action steps to fill in those gaps, and ensure you are prepared to fundraise successfully!</w:t>
      </w:r>
      <w:r w:rsidDel="00000000" w:rsidR="00000000" w:rsidRPr="00000000">
        <w:rPr>
          <w:rtl w:val="0"/>
        </w:rPr>
      </w:r>
    </w:p>
    <w:sectPr>
      <w:headerReference r:id="rId7" w:type="default"/>
      <w:footerReference r:id="rId8" w:type="default"/>
      <w:footerReference r:id="rId9"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